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28" w:rsidRPr="006D6F28" w:rsidRDefault="006D6F28" w:rsidP="006D6F2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>ДРЕНАЖ ТОРАКАЛЬНИЙ</w:t>
      </w:r>
    </w:p>
    <w:p w:rsidR="006D6F28" w:rsidRPr="006D6F28" w:rsidRDefault="006D6F28" w:rsidP="006D6F28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 xml:space="preserve">Дренаж </w:t>
      </w:r>
      <w:proofErr w:type="spellStart"/>
      <w:r w:rsidRPr="006D6F28">
        <w:rPr>
          <w:b/>
          <w:sz w:val="20"/>
          <w:szCs w:val="20"/>
          <w:lang w:val="uk-UA"/>
        </w:rPr>
        <w:t>торакальний</w:t>
      </w:r>
      <w:proofErr w:type="spellEnd"/>
      <w:r w:rsidRPr="006D6F28">
        <w:rPr>
          <w:b/>
          <w:sz w:val="20"/>
          <w:szCs w:val="20"/>
          <w:lang w:val="uk-UA"/>
        </w:rPr>
        <w:t xml:space="preserve"> використовується в </w:t>
      </w:r>
      <w:proofErr w:type="spellStart"/>
      <w:r w:rsidRPr="006D6F28">
        <w:rPr>
          <w:b/>
          <w:sz w:val="20"/>
          <w:szCs w:val="20"/>
          <w:lang w:val="uk-UA"/>
        </w:rPr>
        <w:t>торакальній</w:t>
      </w:r>
      <w:proofErr w:type="spellEnd"/>
      <w:r w:rsidRPr="006D6F28">
        <w:rPr>
          <w:b/>
          <w:sz w:val="20"/>
          <w:szCs w:val="20"/>
          <w:lang w:val="uk-UA"/>
        </w:rPr>
        <w:t xml:space="preserve">  хірургії для пасивного й активного дренування плевральної порожнини  </w:t>
      </w:r>
      <w:r>
        <w:rPr>
          <w:b/>
          <w:sz w:val="20"/>
          <w:szCs w:val="20"/>
          <w:lang w:val="uk-UA"/>
        </w:rPr>
        <w:t>з метою</w:t>
      </w:r>
      <w:r w:rsidRPr="006D6F28">
        <w:rPr>
          <w:b/>
          <w:sz w:val="20"/>
          <w:szCs w:val="20"/>
          <w:lang w:val="uk-UA"/>
        </w:rPr>
        <w:t xml:space="preserve"> виведення крові, виділень і надлишку повітря.</w:t>
      </w:r>
    </w:p>
    <w:p w:rsidR="006D6F28" w:rsidRPr="006B763B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350</w:t>
      </w:r>
      <w:r w:rsidR="00620FCF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 xml:space="preserve"> для діаметра </w:t>
      </w:r>
      <w:r w:rsidR="00620FCF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12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500</w:t>
      </w:r>
      <w:r w:rsidR="00620FCF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 xml:space="preserve"> для діаметрів </w:t>
      </w:r>
      <w:r w:rsidR="00620FCF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18-30</w:t>
      </w:r>
      <w:r w:rsidR="00D233DA">
        <w:rPr>
          <w:sz w:val="20"/>
          <w:szCs w:val="20"/>
          <w:lang w:val="uk-UA"/>
        </w:rPr>
        <w:t>;</w:t>
      </w:r>
    </w:p>
    <w:p w:rsidR="006D6F28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D233DA">
        <w:rPr>
          <w:sz w:val="20"/>
          <w:szCs w:val="20"/>
          <w:lang w:val="uk-UA"/>
        </w:rPr>
        <w:t>;</w:t>
      </w:r>
    </w:p>
    <w:p w:rsidR="006D6F28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для діаметра </w:t>
      </w:r>
      <w:r w:rsidR="00620FCF">
        <w:rPr>
          <w:sz w:val="20"/>
          <w:szCs w:val="20"/>
          <w:lang w:val="en-US"/>
        </w:rPr>
        <w:t>F</w:t>
      </w:r>
      <w:r w:rsidR="00D233DA">
        <w:rPr>
          <w:sz w:val="20"/>
          <w:szCs w:val="20"/>
          <w:lang w:val="uk-UA"/>
        </w:rPr>
        <w:t>12 – 3 отвори;</w:t>
      </w:r>
    </w:p>
    <w:p w:rsidR="006D6F28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для діаметрів </w:t>
      </w:r>
      <w:r w:rsidR="00620FCF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>18-30 – 6 отворів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3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D233DA">
        <w:rPr>
          <w:sz w:val="20"/>
          <w:szCs w:val="20"/>
          <w:lang w:val="uk-UA"/>
        </w:rPr>
        <w:t>;</w:t>
      </w:r>
    </w:p>
    <w:p w:rsidR="00620FCF" w:rsidRDefault="00620FCF" w:rsidP="00620FC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D233DA">
        <w:rPr>
          <w:sz w:val="20"/>
          <w:szCs w:val="20"/>
          <w:lang w:val="uk-UA"/>
        </w:rPr>
        <w:t>.</w:t>
      </w: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D233DA">
        <w:rPr>
          <w:sz w:val="20"/>
          <w:szCs w:val="20"/>
          <w:lang w:val="uk-UA"/>
        </w:rPr>
        <w:t>:</w:t>
      </w:r>
    </w:p>
    <w:p w:rsidR="00620FCF" w:rsidRDefault="00620FCF" w:rsidP="00620FC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233DA">
        <w:rPr>
          <w:sz w:val="20"/>
          <w:szCs w:val="20"/>
          <w:lang w:val="uk-UA"/>
        </w:rPr>
        <w:t>;</w:t>
      </w:r>
    </w:p>
    <w:p w:rsidR="00620FCF" w:rsidRDefault="00620FCF" w:rsidP="00620FC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D233DA">
        <w:rPr>
          <w:sz w:val="20"/>
          <w:szCs w:val="20"/>
          <w:lang w:val="uk-UA"/>
        </w:rPr>
        <w:t>;</w:t>
      </w:r>
    </w:p>
    <w:p w:rsidR="00620FCF" w:rsidRDefault="00620FCF" w:rsidP="00620FC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D233DA">
        <w:rPr>
          <w:sz w:val="20"/>
          <w:szCs w:val="20"/>
          <w:lang w:val="uk-UA"/>
        </w:rPr>
        <w:t>.</w:t>
      </w: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D233DA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D233DA">
        <w:rPr>
          <w:sz w:val="20"/>
          <w:szCs w:val="20"/>
          <w:lang w:val="uk-UA"/>
        </w:rPr>
        <w:t>.</w:t>
      </w: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D233DA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D233DA">
        <w:rPr>
          <w:rFonts w:asciiTheme="majorHAnsi" w:hAnsiTheme="majorHAnsi"/>
          <w:sz w:val="20"/>
          <w:szCs w:val="20"/>
          <w:lang w:val="uk-UA"/>
        </w:rPr>
        <w:t>.</w:t>
      </w: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20FCF" w:rsidRDefault="00620FCF" w:rsidP="00620FC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D233DA">
        <w:rPr>
          <w:sz w:val="20"/>
          <w:szCs w:val="20"/>
          <w:lang w:val="uk-UA"/>
        </w:rPr>
        <w:t>: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 плевральну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(дистальний кінець повинен розміщуватися паралельно до стінки грудної клітини)</w:t>
      </w:r>
      <w:r w:rsidR="00D233DA">
        <w:rPr>
          <w:sz w:val="20"/>
          <w:szCs w:val="20"/>
          <w:lang w:val="uk-UA"/>
        </w:rPr>
        <w:t>;</w:t>
      </w:r>
    </w:p>
    <w:p w:rsidR="00E90413" w:rsidRPr="00F73EA3" w:rsidRDefault="00E90413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перевірити правильність положення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плевральній порожнині за допомогою рентгену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D233DA">
        <w:rPr>
          <w:sz w:val="20"/>
          <w:szCs w:val="20"/>
          <w:lang w:val="uk-UA"/>
        </w:rPr>
        <w:t>;</w:t>
      </w:r>
    </w:p>
    <w:p w:rsidR="006D6F28" w:rsidRPr="006B763B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чи опустити його кінець у ємність для збору рідини</w:t>
      </w:r>
      <w:r w:rsidR="00D233DA">
        <w:rPr>
          <w:sz w:val="20"/>
          <w:szCs w:val="20"/>
          <w:lang w:val="uk-UA"/>
        </w:rPr>
        <w:t>;</w:t>
      </w:r>
    </w:p>
    <w:p w:rsidR="006D6F28" w:rsidRDefault="006D6F28" w:rsidP="00620FCF">
      <w:pPr>
        <w:pStyle w:val="a3"/>
        <w:numPr>
          <w:ilvl w:val="0"/>
          <w:numId w:val="1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D233DA">
        <w:rPr>
          <w:sz w:val="20"/>
          <w:szCs w:val="20"/>
          <w:lang w:val="uk-UA"/>
        </w:rPr>
        <w:t>.</w:t>
      </w:r>
    </w:p>
    <w:p w:rsidR="00620FCF" w:rsidRDefault="00620FCF" w:rsidP="00620FCF">
      <w:pPr>
        <w:pStyle w:val="a3"/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</w:p>
    <w:p w:rsidR="00620FCF" w:rsidRPr="006B763B" w:rsidRDefault="00620FCF" w:rsidP="00620FCF">
      <w:pPr>
        <w:pStyle w:val="a3"/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FCF" w:rsidRPr="004841CD" w:rsidRDefault="00620FCF" w:rsidP="009A056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FCF" w:rsidRPr="004841CD" w:rsidRDefault="00620FCF" w:rsidP="009A056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FCF" w:rsidRPr="00F1648B" w:rsidRDefault="00620FCF" w:rsidP="009A056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1C50A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1C50A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1C50A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FCF" w:rsidRPr="001C50A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E122AD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E122AD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620FCF" w:rsidRPr="004841CD" w:rsidTr="009A0563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4841CD" w:rsidRDefault="00620FCF" w:rsidP="009A056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FCF" w:rsidRPr="001C50AF" w:rsidRDefault="00620FCF" w:rsidP="009A056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6D6F28" w:rsidRPr="006B763B" w:rsidRDefault="006D6F28" w:rsidP="006D6F2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6F28" w:rsidRDefault="006D6F28" w:rsidP="006D6F2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62225" cy="533797"/>
            <wp:effectExtent l="0" t="0" r="0" b="0"/>
            <wp:docPr id="1091" name="Рисунок 174" descr="Дренаж торал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Рисунок 174" descr="Дренаж торал 4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93" cy="5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FCF" w:rsidRDefault="00A213F6" w:rsidP="006D6F2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76200</wp:posOffset>
            </wp:positionV>
            <wp:extent cx="259080" cy="259080"/>
            <wp:effectExtent l="19050" t="0" r="762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A213F6" w:rsidP="0066159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661590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661590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61590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661590" w:rsidRDefault="00661590" w:rsidP="0066159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61590" w:rsidRDefault="00661590" w:rsidP="0066159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61590" w:rsidRDefault="00661590" w:rsidP="00661590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61590" w:rsidRDefault="00661590" w:rsidP="00661590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66159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</w:t>
      </w:r>
      <w:bookmarkStart w:id="0" w:name="_GoBack"/>
      <w:bookmarkEnd w:id="0"/>
      <w:r>
        <w:rPr>
          <w:sz w:val="20"/>
          <w:szCs w:val="20"/>
          <w:lang w:val="uk-UA"/>
        </w:rPr>
        <w:t xml:space="preserve">отовлення  </w:t>
      </w:r>
    </w:p>
    <w:p w:rsidR="00661590" w:rsidRDefault="00661590" w:rsidP="00661590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661590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D233DA">
      <w:pPr>
        <w:spacing w:after="0" w:line="240" w:lineRule="auto"/>
        <w:ind w:left="426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66159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661590" w:rsidRDefault="00661590" w:rsidP="00661590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25" name="Рисунок 25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66159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123825</wp:posOffset>
            </wp:positionV>
            <wp:extent cx="144780" cy="342900"/>
            <wp:effectExtent l="19050" t="0" r="762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590" w:rsidRDefault="00661590" w:rsidP="00661590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61590" w:rsidRDefault="00661590" w:rsidP="00661590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61590" w:rsidRDefault="00661590" w:rsidP="00661590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233DA">
        <w:rPr>
          <w:rFonts w:cstheme="minorHAnsi"/>
          <w:sz w:val="20"/>
          <w:szCs w:val="20"/>
          <w:lang w:val="uk-UA"/>
        </w:rPr>
        <w:t>.</w:t>
      </w:r>
    </w:p>
    <w:p w:rsidR="00661590" w:rsidRDefault="00661590" w:rsidP="00661590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61590" w:rsidRDefault="00661590" w:rsidP="00661590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61590" w:rsidRDefault="00661590" w:rsidP="00661590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620FCF" w:rsidRDefault="00620FCF" w:rsidP="00661590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sectPr w:rsidR="00620FCF" w:rsidSect="00620FCF">
      <w:headerReference w:type="default" r:id="rId19"/>
      <w:pgSz w:w="11906" w:h="16838"/>
      <w:pgMar w:top="968" w:right="566" w:bottom="439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4A" w:rsidRDefault="0012344A">
      <w:pPr>
        <w:spacing w:after="0" w:line="240" w:lineRule="auto"/>
      </w:pPr>
      <w:r>
        <w:separator/>
      </w:r>
    </w:p>
  </w:endnote>
  <w:endnote w:type="continuationSeparator" w:id="0">
    <w:p w:rsidR="0012344A" w:rsidRDefault="00123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4A" w:rsidRDefault="0012344A">
      <w:pPr>
        <w:spacing w:after="0" w:line="240" w:lineRule="auto"/>
      </w:pPr>
      <w:r>
        <w:separator/>
      </w:r>
    </w:p>
  </w:footnote>
  <w:footnote w:type="continuationSeparator" w:id="0">
    <w:p w:rsidR="0012344A" w:rsidRDefault="00123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620FC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0D6A29" w:rsidRPr="000D6A29">
      <w:rPr>
        <w:noProof/>
        <w:u w:val="double"/>
        <w:lang w:eastAsia="ru-RU"/>
      </w:rPr>
      <w:drawing>
        <wp:inline distT="0" distB="0" distL="0" distR="0">
          <wp:extent cx="4196211" cy="312420"/>
          <wp:effectExtent l="19050" t="0" r="0" b="0"/>
          <wp:docPr id="6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17670" cy="314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234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F28"/>
    <w:rsid w:val="000D6A29"/>
    <w:rsid w:val="0012344A"/>
    <w:rsid w:val="001D50F0"/>
    <w:rsid w:val="00200DC9"/>
    <w:rsid w:val="00237F79"/>
    <w:rsid w:val="003D7C78"/>
    <w:rsid w:val="004973C6"/>
    <w:rsid w:val="004B63F7"/>
    <w:rsid w:val="005A2DEA"/>
    <w:rsid w:val="0061767E"/>
    <w:rsid w:val="00620FCF"/>
    <w:rsid w:val="00661590"/>
    <w:rsid w:val="006959ED"/>
    <w:rsid w:val="006D6F28"/>
    <w:rsid w:val="00905928"/>
    <w:rsid w:val="00925428"/>
    <w:rsid w:val="00A213F6"/>
    <w:rsid w:val="00BF76C6"/>
    <w:rsid w:val="00C80874"/>
    <w:rsid w:val="00D233DA"/>
    <w:rsid w:val="00E44BA3"/>
    <w:rsid w:val="00E90413"/>
    <w:rsid w:val="00F04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F28"/>
    <w:pPr>
      <w:ind w:left="720"/>
      <w:contextualSpacing/>
    </w:pPr>
  </w:style>
  <w:style w:type="paragraph" w:styleId="a4">
    <w:name w:val="header"/>
    <w:basedOn w:val="a"/>
    <w:link w:val="a5"/>
    <w:unhideWhenUsed/>
    <w:rsid w:val="006D6F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6F2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6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F28"/>
  </w:style>
  <w:style w:type="table" w:styleId="a8">
    <w:name w:val="Table Grid"/>
    <w:basedOn w:val="a1"/>
    <w:uiPriority w:val="59"/>
    <w:rsid w:val="006D6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D5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50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0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2016-12-27T09:50:00Z</dcterms:created>
  <dcterms:modified xsi:type="dcterms:W3CDTF">2020-10-08T11:05:00Z</dcterms:modified>
</cp:coreProperties>
</file>